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A3C0B2" w14:textId="77777777" w:rsidR="00662B0B" w:rsidRPr="004B2FB2" w:rsidRDefault="00F41C6E" w:rsidP="00662B0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 xml:space="preserve">Na temelju članka 26. i 35. Zakona o predškolskom odgoju i obrazovanju (NN broj 10/97, 107/07, 94/13, 98/18 i 57/22), </w:t>
      </w:r>
      <w:r w:rsidR="00662B0B" w:rsidRPr="004B2FB2">
        <w:rPr>
          <w:rFonts w:ascii="Times New Roman" w:hAnsi="Times New Roman" w:cs="Times New Roman"/>
          <w:sz w:val="24"/>
          <w:szCs w:val="24"/>
        </w:rPr>
        <w:t>) i članka 49. Statuta Dječjeg vrtića „Srčeko“ Vratišinec , i članka 66. Statuta Dječjeg vrtića „Srčeko“ Vratišinec Upravno vijeće Dječjeg vrtića Srčeko na 3. sjednici održanoj</w:t>
      </w:r>
      <w:r w:rsidR="00662B0B" w:rsidRPr="004B2FB2">
        <w:rPr>
          <w:rFonts w:ascii="Times New Roman" w:hAnsi="Times New Roman" w:cs="Times New Roman"/>
          <w:sz w:val="24"/>
          <w:szCs w:val="24"/>
        </w:rPr>
        <w:softHyphen/>
      </w:r>
      <w:r w:rsidR="00662B0B" w:rsidRPr="004B2FB2">
        <w:rPr>
          <w:rFonts w:ascii="Times New Roman" w:hAnsi="Times New Roman" w:cs="Times New Roman"/>
          <w:sz w:val="24"/>
          <w:szCs w:val="24"/>
        </w:rPr>
        <w:softHyphen/>
      </w:r>
      <w:r w:rsidR="00662B0B" w:rsidRPr="004B2FB2">
        <w:rPr>
          <w:rFonts w:ascii="Times New Roman" w:hAnsi="Times New Roman" w:cs="Times New Roman"/>
          <w:sz w:val="24"/>
          <w:szCs w:val="24"/>
        </w:rPr>
        <w:softHyphen/>
      </w:r>
      <w:r w:rsidR="00662B0B" w:rsidRPr="004B2FB2">
        <w:rPr>
          <w:rFonts w:ascii="Times New Roman" w:hAnsi="Times New Roman" w:cs="Times New Roman"/>
          <w:sz w:val="24"/>
          <w:szCs w:val="24"/>
        </w:rPr>
        <w:softHyphen/>
      </w:r>
      <w:r w:rsidR="00662B0B" w:rsidRPr="004B2FB2">
        <w:rPr>
          <w:rFonts w:ascii="Times New Roman" w:hAnsi="Times New Roman" w:cs="Times New Roman"/>
          <w:sz w:val="24"/>
          <w:szCs w:val="24"/>
        </w:rPr>
        <w:softHyphen/>
      </w:r>
      <w:r w:rsidR="00662B0B" w:rsidRPr="004B2FB2">
        <w:rPr>
          <w:rFonts w:ascii="Times New Roman" w:hAnsi="Times New Roman" w:cs="Times New Roman"/>
          <w:sz w:val="24"/>
          <w:szCs w:val="24"/>
        </w:rPr>
        <w:softHyphen/>
        <w:t>____________ godine donosi Pravilnik o načinu i postupku zapošljavanja u Dječjem vrtiću „Srčeko“ Vratišinec.</w:t>
      </w:r>
    </w:p>
    <w:p w14:paraId="29245351" w14:textId="77777777" w:rsidR="0035049B" w:rsidRPr="004B2FB2" w:rsidRDefault="0035049B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719D1E6B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3A4E077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>PRAVILNIK</w:t>
      </w:r>
    </w:p>
    <w:p w14:paraId="5743F6CB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>O NAČINU I POSTUPKU ZAPOŠLJAVANJA</w:t>
      </w:r>
    </w:p>
    <w:p w14:paraId="655FA11C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 xml:space="preserve">U DJEČJEM VRTIĆU </w:t>
      </w:r>
      <w:r w:rsidR="00662B0B" w:rsidRPr="004B2FB2">
        <w:rPr>
          <w:rFonts w:ascii="Times New Roman" w:eastAsia="Times New Roman" w:hAnsi="Times New Roman" w:cs="Times New Roman"/>
          <w:b/>
          <w:sz w:val="24"/>
          <w:szCs w:val="24"/>
        </w:rPr>
        <w:t>SRČEKO</w:t>
      </w:r>
    </w:p>
    <w:p w14:paraId="20B4A76F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D881541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>I. OPĆE ODREDBE</w:t>
      </w:r>
    </w:p>
    <w:p w14:paraId="78A446D6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1.</w:t>
      </w:r>
    </w:p>
    <w:p w14:paraId="513E72FB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 xml:space="preserve">Ovim Pravilnikom o načinu i postupku zapošljavanja (u daljnjem tekstu: Pravilnik) u Dječjem vrtiću </w:t>
      </w:r>
      <w:r w:rsidR="00662B0B" w:rsidRPr="004B2FB2">
        <w:rPr>
          <w:rFonts w:ascii="Times New Roman" w:eastAsia="Times New Roman" w:hAnsi="Times New Roman" w:cs="Times New Roman"/>
          <w:sz w:val="24"/>
          <w:szCs w:val="24"/>
        </w:rPr>
        <w:t>Srčeko</w:t>
      </w:r>
      <w:r w:rsidRPr="004B2FB2">
        <w:rPr>
          <w:rFonts w:ascii="Times New Roman" w:eastAsia="Times New Roman" w:hAnsi="Times New Roman" w:cs="Times New Roman"/>
          <w:sz w:val="24"/>
          <w:szCs w:val="24"/>
        </w:rPr>
        <w:t>(u daljnjem tekstu: Vrtić) propisuje se način i postupak zapošljavanja, način objave i sadržaj natječaja, postupak vrednovanja kandidata, imenovanje i način rada osoba ovlaštenih za provedbu natječaja i druga pitanja vezana uz zapošljavanje na radnim mjestima u Vrtiću.</w:t>
      </w:r>
    </w:p>
    <w:p w14:paraId="63CDEF1B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2.</w:t>
      </w:r>
    </w:p>
    <w:p w14:paraId="6E5ADC89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Ovim Pravilnikom osigurava se jednaka dostupnost pod jednakim uvjetima svim kandidatima za zapošljavanje u Vrtiću kao javnoj službi.</w:t>
      </w:r>
    </w:p>
    <w:p w14:paraId="2ECB6C08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3.</w:t>
      </w:r>
    </w:p>
    <w:p w14:paraId="4CFC36E9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Zapošljavanje u Vrtiću provodi se na način propisan zakonom ili drugim propisom, određen Statutom Vrtića, Pravilnikom o radu i ovim Pravilnikom.</w:t>
      </w:r>
    </w:p>
    <w:p w14:paraId="02D377D8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4.</w:t>
      </w:r>
    </w:p>
    <w:p w14:paraId="05A93BDD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Izrazi u ovom Pravilniku navedeni u muškom rodu neutralni su i odnose se jednako na muške i ženske osobe.</w:t>
      </w:r>
    </w:p>
    <w:p w14:paraId="486A4F13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16868CE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>II. NATJEČAJ</w:t>
      </w:r>
    </w:p>
    <w:p w14:paraId="0D897A62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5.</w:t>
      </w:r>
    </w:p>
    <w:p w14:paraId="6E28C961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Radni odnos u Vrtiću zasniva se ugovorom o radu na temelju rezultata natječaja.</w:t>
      </w:r>
    </w:p>
    <w:p w14:paraId="2DC28EE4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Odluku o raspisivanju natječaja donosi Upravno vijeće Vrtića (u daljnjem tekstu: Upravno vijeće), uz prethodnu suglasnost za zapošljavanje od izvršnog tijela osnivača.</w:t>
      </w:r>
    </w:p>
    <w:p w14:paraId="1BF09606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Natječaj se objavljuje na mrežnim stranicama i oglasnim pločama Hrvatskog zavoda za zapošljavanje, te mrežnim stranicama i oglasnoj ploči Vrtića.</w:t>
      </w:r>
    </w:p>
    <w:p w14:paraId="77B82BCF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>Iznimno, radni odnos se može sukladno Zakonu o predškolskom odgoju i obrazovanju (NN broj 10/97, 107/07, 94/13, 98/19 i 57/22) zasnovati ugovorom o radu i bez natječaja:</w:t>
      </w:r>
    </w:p>
    <w:p w14:paraId="6F7596E9" w14:textId="77777777" w:rsidR="0035049B" w:rsidRPr="004B2FB2" w:rsidRDefault="00F41C6E">
      <w:pPr>
        <w:ind w:left="994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-kad obavljanje poslova ne trpi odgodu, do zasnivanja radnog odnosa na temelju natječaja, ali ne dulje od 60 dana;</w:t>
      </w:r>
    </w:p>
    <w:p w14:paraId="0D2B6C72" w14:textId="77777777" w:rsidR="0035049B" w:rsidRPr="004B2FB2" w:rsidRDefault="00F41C6E">
      <w:pPr>
        <w:ind w:left="994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-kad potreba za obavljanjem poslova ne traje dulje od 60 dana.</w:t>
      </w:r>
    </w:p>
    <w:p w14:paraId="55EC185F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 xml:space="preserve">Ako se na natječaj ne javi osoba koja ispunjava propisane uvjete, natječaj će se ponoviti u roku od pet mjeseci, a do zasnivanja radnog odnosa na osnovi ponovljenog natječaja radni se odnos može zasnovati s osobom koja ne ispunjava propisane uvjete. </w:t>
      </w:r>
    </w:p>
    <w:p w14:paraId="5D6FCEE0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S osobom iz stavka 5. ovog članka sklapa se ugovor o radu na određeno vrijeme, do popune radnog mjesta na temelju ponovljenog natječaja s osobom koja ispunjava propisane uvjete, ali ne dulje od pet mjeseci.</w:t>
      </w:r>
    </w:p>
    <w:p w14:paraId="25604377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Ako se na radno mjesto odgojitelja ne javi osoba koja ispunjava uvjete iz članka 24. stavak 3. Zakona o predškolskom odgoju i obrazovanju (NN broj 10/97, 107/07, 94/13, 98/19 i 57/22), poslove odgojitelja može obavljati osoba koja je završila učiteljski studij, i to: specijalistički diplomski stručni studij ili integrirani preddiplomski i diplomski studij ili četverogodišnji diplomski stručni studij primarnog obrazovanja, sukladno stavku 4. istog članka Zakona.</w:t>
      </w:r>
    </w:p>
    <w:p w14:paraId="7908E8C5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Osoba iz stavka 7. ovog članka, ovog Pravilnika zasniva radni odnos kao nestručna osoba do stjecanja kvalifikacija za odgojitelja sukladno članku 24. stavak 7. Zakona o predškolskom odgoju i obrazovanju (NN broj 10/97, 107/07, 94/13, 98/19 i 57/22).</w:t>
      </w:r>
    </w:p>
    <w:p w14:paraId="65D6C4C6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Odluku o zasnivanju i prestanku radnog odnosa donosi Upravno vijeće na prijedlog ravnatelja, a ugovor o radu i prestanku radnog odnosa s radnikom potpisuje ravnatelj.</w:t>
      </w:r>
    </w:p>
    <w:p w14:paraId="7B47DFD4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Redoslijed aktivnosti pri zapošljavanju radnika u Vrtiću: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3"/>
        <w:gridCol w:w="5358"/>
        <w:gridCol w:w="2993"/>
      </w:tblGrid>
      <w:tr w:rsidR="0035049B" w:rsidRPr="004B2FB2" w14:paraId="38796EC3" w14:textId="77777777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62CA8B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R. br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00FA28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Aktivnosti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89AB32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Nositelj</w:t>
            </w:r>
          </w:p>
        </w:tc>
      </w:tr>
      <w:tr w:rsidR="0035049B" w:rsidRPr="004B2FB2" w14:paraId="39E352ED" w14:textId="77777777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9B0143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8C39B0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Utvrđivanje potrebe za radnikom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8DE052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Ravnatelj</w:t>
            </w:r>
          </w:p>
        </w:tc>
      </w:tr>
      <w:tr w:rsidR="0035049B" w:rsidRPr="004B2FB2" w14:paraId="7545B64A" w14:textId="77777777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F11D38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FAE65B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Donošenje Odluke o suglasnosti za zapošljavanje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63F1F2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Osnivač</w:t>
            </w:r>
          </w:p>
        </w:tc>
      </w:tr>
      <w:tr w:rsidR="0035049B" w:rsidRPr="004B2FB2" w14:paraId="3349EC17" w14:textId="77777777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6F2BDF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F2CE92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Donošenje Odluke o raspisivanju natječaja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EB9898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Upravno vijeće</w:t>
            </w:r>
          </w:p>
        </w:tc>
      </w:tr>
      <w:tr w:rsidR="0035049B" w:rsidRPr="004B2FB2" w14:paraId="5AE93CAB" w14:textId="77777777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F30546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1E1CE1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Objava natječaja na mrežnim stranicama i oglasnoj ploči Vrtića te mrežnim stranicama i oglasnoj ploči Hrvatskog zavoda za zapošljavanje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46C465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Ravnatelj</w:t>
            </w:r>
          </w:p>
        </w:tc>
      </w:tr>
      <w:tr w:rsidR="0035049B" w:rsidRPr="004B2FB2" w14:paraId="7203EF81" w14:textId="77777777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C94E21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C711F2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Vrednovanje kandidata i izrada rang liste kandidata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082F1B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Komisija za provedbu natječaja</w:t>
            </w:r>
          </w:p>
        </w:tc>
      </w:tr>
      <w:tr w:rsidR="0035049B" w:rsidRPr="004B2FB2" w14:paraId="1DB6755B" w14:textId="77777777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0819C2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D0DE8C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Odabir kandidata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F68E1B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Upravno vijeće na prijedlog ravnatelja</w:t>
            </w:r>
          </w:p>
        </w:tc>
      </w:tr>
      <w:tr w:rsidR="0035049B" w:rsidRPr="004B2FB2" w14:paraId="790B4018" w14:textId="77777777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C0EBD6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247165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Obavijest kandidata o izboru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1F04E3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Ravnatelj</w:t>
            </w:r>
          </w:p>
        </w:tc>
      </w:tr>
      <w:tr w:rsidR="0035049B" w:rsidRPr="004B2FB2" w14:paraId="6509DDC0" w14:textId="77777777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A6CB6F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D73EC2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Pozivanje izabranog kandidata na dostavljanje Uvjerenja o zdravstvenoj sposobnosti prije sklapanja Ugovora o radu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8F85B8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Ravnatelj</w:t>
            </w:r>
          </w:p>
        </w:tc>
      </w:tr>
      <w:tr w:rsidR="0035049B" w:rsidRPr="004B2FB2" w14:paraId="12E1A581" w14:textId="77777777"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8CFCE5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CEB77B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Sklapanje Ugovora o radu s odabranim kandidatom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61BECD" w14:textId="77777777" w:rsidR="0035049B" w:rsidRPr="004B2FB2" w:rsidRDefault="00F41C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FB2">
              <w:rPr>
                <w:rFonts w:ascii="Times New Roman" w:eastAsia="Times New Roman" w:hAnsi="Times New Roman" w:cs="Times New Roman"/>
                <w:sz w:val="24"/>
                <w:szCs w:val="24"/>
              </w:rPr>
              <w:t>Ravnatelj</w:t>
            </w:r>
          </w:p>
        </w:tc>
      </w:tr>
    </w:tbl>
    <w:p w14:paraId="7596F00C" w14:textId="77777777" w:rsidR="0035049B" w:rsidRPr="004B2FB2" w:rsidRDefault="0035049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83E050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>Objava natječaja za zasnivanje radnog odnosa</w:t>
      </w:r>
    </w:p>
    <w:p w14:paraId="704142E3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lastRenderedPageBreak/>
        <w:t>Članak 6.</w:t>
      </w:r>
    </w:p>
    <w:p w14:paraId="12AFF8E7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Upravno vijeće odlučuje o objavljivanju natječaja za zasnivanje radnog odnosa uz prethodnu suglasnost izvršnog tijela osnivača, prema potrebama Vrtića i u skladu s važećim propisima. Natječaj se objavljuje na mrežnim stranicama i oglasnim pločama Hrvatskog zavoda za zapošljavanje te mrežnim stranicama i oglasnoj ploči Vrtića.</w:t>
      </w:r>
    </w:p>
    <w:p w14:paraId="03EC61E8" w14:textId="77777777" w:rsidR="0035049B" w:rsidRPr="004B2FB2" w:rsidRDefault="0035049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E74A64C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>Sadržaj natječaja</w:t>
      </w:r>
    </w:p>
    <w:p w14:paraId="7C1C811B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7.</w:t>
      </w:r>
    </w:p>
    <w:p w14:paraId="6C91DE4B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Natječaj sadrži:</w:t>
      </w:r>
    </w:p>
    <w:p w14:paraId="3309DC42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Naziv i sjedište Vrtića</w:t>
      </w:r>
    </w:p>
    <w:p w14:paraId="1C5390F1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Naziv radnog mjesta / radnih mjesta za koje se natječaj objavljuje s naznakom broja izvršitelja i mjestom rada</w:t>
      </w:r>
    </w:p>
    <w:p w14:paraId="4CEC3389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Vrijeme na koje se sklapa ugovor o radu: određeno ili neodređeno vrijeme</w:t>
      </w:r>
    </w:p>
    <w:p w14:paraId="1C81DB46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Tjedno radno vrijeme na koje se sklapa ugovor o radu: puno ili nepuno vrijeme</w:t>
      </w:r>
    </w:p>
    <w:p w14:paraId="3CC5D15D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Uvjet probnog rada ako se ugovara</w:t>
      </w:r>
    </w:p>
    <w:p w14:paraId="0BFDBAD3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Naznaku da se na natječaj mogu javiti osobe muškog i ženskog spola</w:t>
      </w:r>
    </w:p>
    <w:p w14:paraId="1FF4E28F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Uvjete koje kandidati moraju ispunjavati prema važećim propisima koji se taksativno navode</w:t>
      </w:r>
    </w:p>
    <w:p w14:paraId="10A43A61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Napomenu da je izabrani kandidat dužan dostaviti Uvjerenje o zdravstvenoj sposobnosti za obavljanje poslova radnog mjesta po obavijesti o izboru, a prije zasnivanja radnog odnosa</w:t>
      </w:r>
    </w:p>
    <w:p w14:paraId="07605815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Priloge, odnosno isprave koje su kandidati dužni priložiti uz vlastoručno potpisanu prijavu na natječaj i u kakvom obliku; izvornik, ovjerena preslika, elektronički zapis ili preslika</w:t>
      </w:r>
    </w:p>
    <w:p w14:paraId="161FE3FD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Naputak kandidatima koji se pozivaju na pravo prednosti pri zapošljavanju prema posebnim propisima u skladu s tim propisima</w:t>
      </w:r>
    </w:p>
    <w:p w14:paraId="607A29E3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Naznaku da su kandidati koji su pravodobno dostavili potpunu prijavu sa svim prilozima, odnosno ispravama i ispunjavaju uvjete natječaja dužni pristupiti procjeni prema odredbama ovog Pravilnika uz naznaku poveznice na isti</w:t>
      </w:r>
    </w:p>
    <w:p w14:paraId="49A5E685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Naznaku da kandidati prijavom na natječaj daju privolu za obradu osobnih podataka navedenih u svim dostavljanim prilozima odnosno ispravama za potrebe provedbe natječajnog postupka</w:t>
      </w:r>
    </w:p>
    <w:p w14:paraId="7C895C39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Rok za podnošenje prijava</w:t>
      </w:r>
    </w:p>
    <w:p w14:paraId="3CA3E3BA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Način dostave prijave na natječaj; neposredno ili posredno poštom na adresu Vrtića, s naznakom “za javni natječaj”</w:t>
      </w:r>
    </w:p>
    <w:p w14:paraId="76643B7F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Naznaku da se nepravodobne i nepotpune prijave neće razmatrati</w:t>
      </w:r>
    </w:p>
    <w:p w14:paraId="7E4B6AAC" w14:textId="77777777" w:rsidR="0035049B" w:rsidRPr="004B2FB2" w:rsidRDefault="00F41C6E">
      <w:pPr>
        <w:numPr>
          <w:ilvl w:val="0"/>
          <w:numId w:val="1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lastRenderedPageBreak/>
        <w:t>Način izvješćivanja kandidata prijavljenih na natječaj.</w:t>
      </w:r>
    </w:p>
    <w:p w14:paraId="2E484C49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Prilozi, odnosno isprave koje su kandidati dužni priložiti prema točki 9. ovoga članka u pravilu su:</w:t>
      </w:r>
    </w:p>
    <w:p w14:paraId="26A3537A" w14:textId="77777777" w:rsidR="0035049B" w:rsidRPr="004B2FB2" w:rsidRDefault="00F41C6E">
      <w:pPr>
        <w:numPr>
          <w:ilvl w:val="0"/>
          <w:numId w:val="2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Vlastoručno potpisan životopis</w:t>
      </w:r>
    </w:p>
    <w:p w14:paraId="62C649AF" w14:textId="77777777" w:rsidR="0035049B" w:rsidRPr="004B2FB2" w:rsidRDefault="00F41C6E">
      <w:pPr>
        <w:numPr>
          <w:ilvl w:val="0"/>
          <w:numId w:val="2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Dokaz o stečenoj stručnoj spremi (diploma)</w:t>
      </w:r>
    </w:p>
    <w:p w14:paraId="6C059AA9" w14:textId="77777777" w:rsidR="0035049B" w:rsidRPr="004B2FB2" w:rsidRDefault="00F41C6E">
      <w:pPr>
        <w:numPr>
          <w:ilvl w:val="0"/>
          <w:numId w:val="2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Uvjerenje o položenom stručnom ispitu ili dokaz da je oslobođen/a obveze polaganja stručnog ispita</w:t>
      </w:r>
    </w:p>
    <w:p w14:paraId="2E0B284D" w14:textId="77777777" w:rsidR="0035049B" w:rsidRPr="004B2FB2" w:rsidRDefault="00F41C6E">
      <w:pPr>
        <w:numPr>
          <w:ilvl w:val="0"/>
          <w:numId w:val="2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Preslika osobne iskaznice</w:t>
      </w:r>
    </w:p>
    <w:p w14:paraId="7D15E2D1" w14:textId="77777777" w:rsidR="0035049B" w:rsidRPr="004B2FB2" w:rsidRDefault="00F41C6E">
      <w:pPr>
        <w:numPr>
          <w:ilvl w:val="0"/>
          <w:numId w:val="2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Dokaz o hrvatskom državljanstvu (domovnica)</w:t>
      </w:r>
    </w:p>
    <w:p w14:paraId="4BAB6BC1" w14:textId="77777777" w:rsidR="0035049B" w:rsidRPr="004B2FB2" w:rsidRDefault="00F41C6E">
      <w:pPr>
        <w:numPr>
          <w:ilvl w:val="0"/>
          <w:numId w:val="2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Dokaz o nepostojanju zapreka za zasnivanje radnog odnosa sukladno članku 25. Zakona o predškolskom odgoju i obrazovanju (NN broj 10/97, 107/07, 94/13, 98/19 i 57/22) ne starije od</w:t>
      </w:r>
      <w:r w:rsidR="009368E5" w:rsidRPr="004B2FB2">
        <w:rPr>
          <w:rFonts w:ascii="Times New Roman" w:eastAsia="Times New Roman" w:hAnsi="Times New Roman" w:cs="Times New Roman"/>
          <w:sz w:val="24"/>
          <w:szCs w:val="24"/>
        </w:rPr>
        <w:t xml:space="preserve"> 60 dana od</w:t>
      </w:r>
      <w:r w:rsidRPr="004B2FB2">
        <w:rPr>
          <w:rFonts w:ascii="Times New Roman" w:eastAsia="Times New Roman" w:hAnsi="Times New Roman" w:cs="Times New Roman"/>
          <w:sz w:val="24"/>
          <w:szCs w:val="24"/>
        </w:rPr>
        <w:t xml:space="preserve"> dana objave natječaja:</w:t>
      </w:r>
    </w:p>
    <w:p w14:paraId="0A51A076" w14:textId="77777777" w:rsidR="0035049B" w:rsidRPr="004B2FB2" w:rsidRDefault="00F41C6E">
      <w:pPr>
        <w:numPr>
          <w:ilvl w:val="0"/>
          <w:numId w:val="2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 xml:space="preserve">Uvjerenje nadležnog suda da se protiv kandidata ne vodi kazneni postupak (čl. 25. Stavak 2.), ne starije od </w:t>
      </w:r>
      <w:r w:rsidR="009368E5" w:rsidRPr="004B2FB2">
        <w:rPr>
          <w:rFonts w:ascii="Times New Roman" w:eastAsia="Times New Roman" w:hAnsi="Times New Roman" w:cs="Times New Roman"/>
          <w:sz w:val="24"/>
          <w:szCs w:val="24"/>
        </w:rPr>
        <w:t xml:space="preserve">60 dana od </w:t>
      </w:r>
      <w:r w:rsidRPr="004B2FB2">
        <w:rPr>
          <w:rFonts w:ascii="Times New Roman" w:eastAsia="Times New Roman" w:hAnsi="Times New Roman" w:cs="Times New Roman"/>
          <w:sz w:val="24"/>
          <w:szCs w:val="24"/>
        </w:rPr>
        <w:t>dana objave natječaja</w:t>
      </w:r>
    </w:p>
    <w:p w14:paraId="78857E12" w14:textId="77777777" w:rsidR="0035049B" w:rsidRPr="004B2FB2" w:rsidRDefault="00F41C6E">
      <w:pPr>
        <w:numPr>
          <w:ilvl w:val="0"/>
          <w:numId w:val="2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 xml:space="preserve">Uvjerenje nadležnog suda da se protiv kandidata ne vodi prekršajni postupak (čl. 25. Stavak 4.), ne starije </w:t>
      </w:r>
      <w:r w:rsidR="009368E5" w:rsidRPr="004B2FB2">
        <w:rPr>
          <w:rFonts w:ascii="Times New Roman" w:eastAsia="Times New Roman" w:hAnsi="Times New Roman" w:cs="Times New Roman"/>
          <w:sz w:val="24"/>
          <w:szCs w:val="24"/>
        </w:rPr>
        <w:t xml:space="preserve">od 60 dana </w:t>
      </w:r>
      <w:r w:rsidRPr="004B2FB2">
        <w:rPr>
          <w:rFonts w:ascii="Times New Roman" w:eastAsia="Times New Roman" w:hAnsi="Times New Roman" w:cs="Times New Roman"/>
          <w:sz w:val="24"/>
          <w:szCs w:val="24"/>
        </w:rPr>
        <w:t>od dana objave natječaja</w:t>
      </w:r>
    </w:p>
    <w:p w14:paraId="34426303" w14:textId="77777777" w:rsidR="0035049B" w:rsidRPr="004B2FB2" w:rsidRDefault="00F41C6E">
      <w:pPr>
        <w:numPr>
          <w:ilvl w:val="0"/>
          <w:numId w:val="2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 xml:space="preserve">Potvrda Centra za socijalnu skrb (prema mjestu stanovanja) da kandidatu nisu izrečene mjere iz članka 25. Zakona, ne starija </w:t>
      </w:r>
      <w:r w:rsidR="009368E5" w:rsidRPr="004B2FB2">
        <w:rPr>
          <w:rFonts w:ascii="Times New Roman" w:eastAsia="Times New Roman" w:hAnsi="Times New Roman" w:cs="Times New Roman"/>
          <w:sz w:val="24"/>
          <w:szCs w:val="24"/>
        </w:rPr>
        <w:t xml:space="preserve">od 60 dana </w:t>
      </w:r>
      <w:r w:rsidRPr="004B2FB2">
        <w:rPr>
          <w:rFonts w:ascii="Times New Roman" w:eastAsia="Times New Roman" w:hAnsi="Times New Roman" w:cs="Times New Roman"/>
          <w:sz w:val="24"/>
          <w:szCs w:val="24"/>
        </w:rPr>
        <w:t>od dana objave natječaja</w:t>
      </w:r>
    </w:p>
    <w:p w14:paraId="71DD4846" w14:textId="77777777" w:rsidR="0035049B" w:rsidRPr="004B2FB2" w:rsidRDefault="00F41C6E">
      <w:pPr>
        <w:numPr>
          <w:ilvl w:val="0"/>
          <w:numId w:val="2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izjava kandidata o nepostojanju zapreka iz čl. 25. Zakona za prijem u radni odnos (vlastoručno potpisana),</w:t>
      </w:r>
    </w:p>
    <w:p w14:paraId="512A8BA2" w14:textId="77777777" w:rsidR="0035049B" w:rsidRPr="004B2FB2" w:rsidRDefault="00F41C6E">
      <w:pPr>
        <w:numPr>
          <w:ilvl w:val="0"/>
          <w:numId w:val="2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Dokaz o radnom iskustvu: elektronički zapis o radno pravnom statusu iz evidencije HZMO-a, ne starije od dana objave natječaja</w:t>
      </w:r>
    </w:p>
    <w:p w14:paraId="683B9666" w14:textId="77777777" w:rsidR="0035049B" w:rsidRPr="004B2FB2" w:rsidRDefault="00F41C6E">
      <w:pPr>
        <w:numPr>
          <w:ilvl w:val="0"/>
          <w:numId w:val="2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Dokazi o ostvarivanju prava na dodatne bodove u postupku vrednovanja kandidata, a u skladu s člankom 10. ovog Pravilnika.</w:t>
      </w:r>
    </w:p>
    <w:p w14:paraId="5105AB02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Urednom prijavom smatra se prijava koja sadrži sve podatke i priloge navedene u stavku 2. ovog članka.</w:t>
      </w:r>
    </w:p>
    <w:p w14:paraId="617E5167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Ako kandidat ističe pravo prednosti pri zapošljavanju pred ostalim kandidatima po posebnim propisima, dužan se u prijavi na natječaj pozvati na to pravo i priložiti uvjerenje o priznatom statusu iz kojeg je vidljivo to pravo, te dokaz da je nezaposlen, ako je to jedan od uvjeta za ostvarivanje prednosti.</w:t>
      </w:r>
    </w:p>
    <w:p w14:paraId="4605C8EA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 xml:space="preserve">Sadržaj natječaja može se nadopuniti prema potrebama Vrtića, a u skladu s odredbama zakona i/ili podzakonskih propisa. </w:t>
      </w:r>
    </w:p>
    <w:p w14:paraId="66F99372" w14:textId="77777777" w:rsidR="0035049B" w:rsidRPr="004B2FB2" w:rsidRDefault="0035049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F9A5F79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>III. PROVEDBA NATJEČAJA</w:t>
      </w:r>
    </w:p>
    <w:p w14:paraId="304D5D61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>Komisija za provedbu natječaja</w:t>
      </w:r>
    </w:p>
    <w:p w14:paraId="23042376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lastRenderedPageBreak/>
        <w:t>Članak 8.</w:t>
      </w:r>
    </w:p>
    <w:p w14:paraId="70D13BCF" w14:textId="35452B0A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Natječaj provodi komisija za provedbu natječaja, koju</w:t>
      </w:r>
      <w:r w:rsidR="00360FA9">
        <w:rPr>
          <w:rFonts w:ascii="Times New Roman" w:eastAsia="Times New Roman" w:hAnsi="Times New Roman" w:cs="Times New Roman"/>
          <w:sz w:val="24"/>
          <w:szCs w:val="24"/>
        </w:rPr>
        <w:t xml:space="preserve"> čine tri člana</w:t>
      </w:r>
      <w:r w:rsidRPr="004B2FB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5F05B27" w14:textId="08D8744C" w:rsidR="0035049B" w:rsidRDefault="00360F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Ravnatelj imenuje tri člana komisije,</w:t>
      </w:r>
      <w:r w:rsidR="00F41C6E" w:rsidRPr="004B2FB2">
        <w:rPr>
          <w:rFonts w:ascii="Times New Roman" w:eastAsia="Times New Roman" w:hAnsi="Times New Roman" w:cs="Times New Roman"/>
          <w:sz w:val="24"/>
          <w:szCs w:val="24"/>
        </w:rPr>
        <w:t xml:space="preserve"> odlukom za svaki natječaj i to najkasnije do isteka roka za podnošenje prijava.</w:t>
      </w:r>
    </w:p>
    <w:p w14:paraId="06861A80" w14:textId="61B34404" w:rsidR="00360FA9" w:rsidRPr="004B2FB2" w:rsidRDefault="00360FA9" w:rsidP="00360FA9">
      <w:pPr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Ravnatelj može biti član komisije.</w:t>
      </w:r>
    </w:p>
    <w:p w14:paraId="10E5B0D3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Članovi komisije za provedbu natječaja trebaju imati istu ili višu stručnu spremu od one propisane za radno mjesto za koje se raspisuje natječaj.</w:t>
      </w:r>
    </w:p>
    <w:p w14:paraId="56BD5755" w14:textId="77777777" w:rsidR="0035049B" w:rsidRPr="004B2FB2" w:rsidRDefault="0035049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8CC3910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9.</w:t>
      </w:r>
    </w:p>
    <w:p w14:paraId="0DB5E4D8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Komisija za provedbu natječaja u provedbi natječaja obavlja sljedeće poslove:</w:t>
      </w:r>
    </w:p>
    <w:p w14:paraId="1618F7A1" w14:textId="77777777" w:rsidR="0035049B" w:rsidRPr="004B2FB2" w:rsidRDefault="00F41C6E">
      <w:pPr>
        <w:numPr>
          <w:ilvl w:val="0"/>
          <w:numId w:val="3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Utvrđuje koje su prijave na natječaj pravodobne i potpune,</w:t>
      </w:r>
    </w:p>
    <w:p w14:paraId="56E0A810" w14:textId="77777777" w:rsidR="0035049B" w:rsidRPr="004B2FB2" w:rsidRDefault="00F41C6E">
      <w:pPr>
        <w:numPr>
          <w:ilvl w:val="0"/>
          <w:numId w:val="3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Utvrđuje listu kandidata prijavljenih na natječaj koji ispunjavaju formalne uvjete propisane natječajem,</w:t>
      </w:r>
    </w:p>
    <w:p w14:paraId="039C6015" w14:textId="77777777" w:rsidR="0035049B" w:rsidRPr="004B2FB2" w:rsidRDefault="00F41C6E">
      <w:pPr>
        <w:numPr>
          <w:ilvl w:val="0"/>
          <w:numId w:val="3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Kandidate s liste poziva na prethodnu provjeru znanja i sposobnosti,</w:t>
      </w:r>
    </w:p>
    <w:p w14:paraId="211EB92F" w14:textId="77777777" w:rsidR="0035049B" w:rsidRPr="004B2FB2" w:rsidRDefault="00F41C6E">
      <w:pPr>
        <w:numPr>
          <w:ilvl w:val="0"/>
          <w:numId w:val="3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Provodi postupak provjere znanja i sposobnosti,</w:t>
      </w:r>
    </w:p>
    <w:p w14:paraId="32B2F25A" w14:textId="77777777" w:rsidR="0035049B" w:rsidRPr="004B2FB2" w:rsidRDefault="00F41C6E">
      <w:pPr>
        <w:numPr>
          <w:ilvl w:val="0"/>
          <w:numId w:val="3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Utvrđuje rang listu kandidata, s obzirom na rezultate provedene provjere znanja i sposobnosti.</w:t>
      </w:r>
    </w:p>
    <w:p w14:paraId="16083BF7" w14:textId="77777777" w:rsidR="0035049B" w:rsidRPr="004B2FB2" w:rsidRDefault="0035049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4F14154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>Prijave kandidata koji se ne upućuju na daljnji postupak</w:t>
      </w:r>
    </w:p>
    <w:p w14:paraId="4664221C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10.</w:t>
      </w:r>
    </w:p>
    <w:p w14:paraId="0A7D69E9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Nepravodobne i nepotpune prijave na natječaj neće se razmatrati.</w:t>
      </w:r>
    </w:p>
    <w:p w14:paraId="0854CC0A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Osobe koje podnesu nepotpune i nepravodobne prijave na natječaj ne smatraju se kandidatima prijavljenim na natječaj.</w:t>
      </w:r>
    </w:p>
    <w:p w14:paraId="38245E8B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Kandidati koji ne ispunjavaju formalne uvjete iz natječaja obavijestit će se o tome pisanim putem.</w:t>
      </w:r>
    </w:p>
    <w:p w14:paraId="664BDC33" w14:textId="77777777" w:rsidR="0035049B" w:rsidRPr="004B2FB2" w:rsidRDefault="0035049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74B8B57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>Način provjere</w:t>
      </w:r>
    </w:p>
    <w:p w14:paraId="782D30EA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11.</w:t>
      </w:r>
    </w:p>
    <w:p w14:paraId="78BA7691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Prethodnoj provjeri znanja i sposobnosti kandidata mogu pristupiti samo kandidati koji ispunjavaju formalne uvjete iz natječaja.</w:t>
      </w:r>
    </w:p>
    <w:p w14:paraId="246398BB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Smatra se da je kandidat, koji nije pristupio prethodnoj provjeri znanja, povukao prijavu na natječaj.</w:t>
      </w:r>
    </w:p>
    <w:p w14:paraId="1BE701BF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Prethodna provjera znanja i sposobnosti kandidata obavlja se putem pisanog testiranja i/ili intervjua, a po potrebi i putem provjere praktičnog rada na određenim poslovima.</w:t>
      </w:r>
    </w:p>
    <w:p w14:paraId="083ABEA1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>Za svaki dio provjere iz stavka 3. ovoga članka kandidatima se dodjeljuje određeni broj bodova od 1 do 10.</w:t>
      </w:r>
    </w:p>
    <w:p w14:paraId="50AFC97B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Pisani test sastoji se od 10 pitanja iz nekog područja navedenih u članku 13. ovoga Pravilnika, na koja se točan odgovor na svako pojedino pitanje boduje s 1 bodom.</w:t>
      </w:r>
    </w:p>
    <w:p w14:paraId="02D146DC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Ukupni rezultat vrednovanja intervjua za pojedinog kandidata, utvrđuje se kao prosjek bodova pojedinačnih procjena svih članova komisije za provedbu natječaja.</w:t>
      </w:r>
    </w:p>
    <w:p w14:paraId="31980ADD" w14:textId="77777777" w:rsidR="0035049B" w:rsidRPr="004B2FB2" w:rsidRDefault="0035049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0E588D2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>Rang lista kandidata</w:t>
      </w:r>
    </w:p>
    <w:p w14:paraId="70BEA42C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12.</w:t>
      </w:r>
    </w:p>
    <w:p w14:paraId="5CAD1B8D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Nakon prethodne provjere znanja i sposobnosti kandidata, komisija za provedbu natječaja utvrđuje rang listu kandidata prema ukupnom broju ostvarenih bodova, uzimajući u obzir pravo prednosti koje pojedini kandidati ostvaruju pri zapošljavanju prema posebnim propisima.</w:t>
      </w:r>
    </w:p>
    <w:p w14:paraId="7806DBE4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Na temelju rang liste kandidata ravnatelj predlaže Upravnom vijeću izbor kandidata.</w:t>
      </w:r>
    </w:p>
    <w:p w14:paraId="3A2EBAB5" w14:textId="77777777" w:rsidR="0035049B" w:rsidRPr="004B2FB2" w:rsidRDefault="0035049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BD756A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>Područja obavljanja prethodne provjere znanja i sposobnosti kandidata</w:t>
      </w:r>
    </w:p>
    <w:p w14:paraId="584E3E2B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13.</w:t>
      </w:r>
    </w:p>
    <w:p w14:paraId="4CB3EF95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Područja iz kojih se obavlja prethodna provjera znanja i sposobnosti kandidata mogu biti:</w:t>
      </w:r>
    </w:p>
    <w:p w14:paraId="2DFAF98D" w14:textId="77777777" w:rsidR="0035049B" w:rsidRPr="004B2FB2" w:rsidRDefault="00F41C6E">
      <w:pPr>
        <w:numPr>
          <w:ilvl w:val="0"/>
          <w:numId w:val="4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Za odgojno-obrazovne radnike</w:t>
      </w:r>
    </w:p>
    <w:p w14:paraId="10446892" w14:textId="77777777" w:rsidR="0035049B" w:rsidRPr="004B2FB2" w:rsidRDefault="00F41C6E">
      <w:pPr>
        <w:numPr>
          <w:ilvl w:val="0"/>
          <w:numId w:val="4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Kognitivne sposobnosti i osobine ličnosti</w:t>
      </w:r>
    </w:p>
    <w:p w14:paraId="2B6C746B" w14:textId="77777777" w:rsidR="0035049B" w:rsidRPr="004B2FB2" w:rsidRDefault="00F41C6E">
      <w:pPr>
        <w:numPr>
          <w:ilvl w:val="0"/>
          <w:numId w:val="4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Informatička pismenost</w:t>
      </w:r>
    </w:p>
    <w:p w14:paraId="7ABAFC5E" w14:textId="77777777" w:rsidR="0035049B" w:rsidRPr="004B2FB2" w:rsidRDefault="00F41C6E">
      <w:pPr>
        <w:numPr>
          <w:ilvl w:val="0"/>
          <w:numId w:val="4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Propisi kojima je regulirana ta djelatnost</w:t>
      </w:r>
    </w:p>
    <w:p w14:paraId="727097A2" w14:textId="77777777" w:rsidR="0035049B" w:rsidRPr="004B2FB2" w:rsidRDefault="00F41C6E">
      <w:pPr>
        <w:numPr>
          <w:ilvl w:val="0"/>
          <w:numId w:val="4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Statut vrtića</w:t>
      </w:r>
    </w:p>
    <w:p w14:paraId="64761ADC" w14:textId="77777777" w:rsidR="0035049B" w:rsidRPr="004B2FB2" w:rsidRDefault="00F41C6E">
      <w:pPr>
        <w:numPr>
          <w:ilvl w:val="0"/>
          <w:numId w:val="4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Stručno-pedagoške i metodičke kompetencije</w:t>
      </w:r>
    </w:p>
    <w:p w14:paraId="21F15140" w14:textId="77777777" w:rsidR="0035049B" w:rsidRPr="004B2FB2" w:rsidRDefault="00F41C6E">
      <w:pPr>
        <w:numPr>
          <w:ilvl w:val="0"/>
          <w:numId w:val="4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Odgojno-obrazovne radnike može se testirati i praktično na način da odrade dio ili cijelu oglednu aktivnost s djecom</w:t>
      </w:r>
    </w:p>
    <w:p w14:paraId="41C6CA3C" w14:textId="77777777" w:rsidR="0035049B" w:rsidRPr="004B2FB2" w:rsidRDefault="00F41C6E">
      <w:pPr>
        <w:numPr>
          <w:ilvl w:val="0"/>
          <w:numId w:val="4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Komunikacijske i socijalne vještine</w:t>
      </w:r>
    </w:p>
    <w:p w14:paraId="02492C4E" w14:textId="77777777" w:rsidR="0035049B" w:rsidRPr="004B2FB2" w:rsidRDefault="00F41C6E">
      <w:pPr>
        <w:numPr>
          <w:ilvl w:val="0"/>
          <w:numId w:val="4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Motivacija i interesi kandidata za rad u vrtiću</w:t>
      </w:r>
    </w:p>
    <w:p w14:paraId="4C354AE8" w14:textId="77777777" w:rsidR="0035049B" w:rsidRPr="004B2FB2" w:rsidRDefault="00F41C6E">
      <w:pPr>
        <w:numPr>
          <w:ilvl w:val="0"/>
          <w:numId w:val="4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Za pomoćno - tehničke radnike</w:t>
      </w:r>
    </w:p>
    <w:p w14:paraId="33878452" w14:textId="77777777" w:rsidR="0035049B" w:rsidRPr="004B2FB2" w:rsidRDefault="00F41C6E">
      <w:pPr>
        <w:numPr>
          <w:ilvl w:val="0"/>
          <w:numId w:val="4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Komunikacijske i socijalne vještine, motivacija i interesi kandidata za rad u Vrtiću</w:t>
      </w:r>
    </w:p>
    <w:p w14:paraId="70EC06B1" w14:textId="77777777" w:rsidR="0035049B" w:rsidRPr="004B2FB2" w:rsidRDefault="00F41C6E">
      <w:pPr>
        <w:numPr>
          <w:ilvl w:val="0"/>
          <w:numId w:val="4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Osobine ličnosti</w:t>
      </w:r>
    </w:p>
    <w:p w14:paraId="29C9AA64" w14:textId="77777777" w:rsidR="0035049B" w:rsidRPr="004B2FB2" w:rsidRDefault="00F41C6E">
      <w:pPr>
        <w:numPr>
          <w:ilvl w:val="0"/>
          <w:numId w:val="4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Statut vrtića</w:t>
      </w:r>
    </w:p>
    <w:p w14:paraId="389A7BFF" w14:textId="77777777" w:rsidR="0035049B" w:rsidRPr="004B2FB2" w:rsidRDefault="00F41C6E">
      <w:pPr>
        <w:numPr>
          <w:ilvl w:val="0"/>
          <w:numId w:val="4"/>
        </w:numPr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lastRenderedPageBreak/>
        <w:t>Obavljanje određenog posla iz djelokruga rada.</w:t>
      </w:r>
    </w:p>
    <w:p w14:paraId="1993ABEC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Intervju se provodi s kandidatima koji su ostvarili najmanje 50% bodova iz pisane provjere znanja kandidata.</w:t>
      </w:r>
    </w:p>
    <w:p w14:paraId="51373EBF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Intervju se sastoji od unaprijed utvrđenih pitanja te u pravilu jednakim za sve kandidate. Pitanje pr</w:t>
      </w:r>
      <w:r w:rsidR="009368E5" w:rsidRPr="004B2FB2">
        <w:rPr>
          <w:rFonts w:ascii="Times New Roman" w:eastAsia="Times New Roman" w:hAnsi="Times New Roman" w:cs="Times New Roman"/>
          <w:sz w:val="24"/>
          <w:szCs w:val="24"/>
        </w:rPr>
        <w:t>ipremaju članovi Komisije za provedbu natječaja</w:t>
      </w:r>
      <w:r w:rsidRPr="004B2FB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F6F0033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 xml:space="preserve">Putem intervjua se ispituju profesionalne i osobne kompetencije kandidata. Profesionalne kompetencije podrazumijevaju posjedovanje stručnog znanja i radnog iskustva te drugih znanja i vještina kandidata. Osobne kompetencije podrazumijevaju posjedovanje etičkih vrijednosti kandidata, ponašanja kandidata, način komunikacije, procjenjivanje stavova, motivacije te načina na koji kandidat pristupa konkretnim radnim zadacima. </w:t>
      </w:r>
    </w:p>
    <w:p w14:paraId="7067840F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 xml:space="preserve">Kod provedbe intervjua kandidatima se ne smiju postavljati pitanja o dobi, bračnom ili obiteljskom statusu, ili planiranju istog, političkim, vjerskim ili drugim uvjerenjima kandidata. </w:t>
      </w:r>
    </w:p>
    <w:p w14:paraId="4E4223FE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Komisija je dužna svakog kandidata ocijeniti nepristrano i objektivno.</w:t>
      </w:r>
    </w:p>
    <w:p w14:paraId="5A6B9A84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Za potrebe obavljanja prethodne provjere znanja i sposobnosti kandidata može se izvršiti izbor između jednog ili više područja iz stavka 1.ovoga članka.</w:t>
      </w:r>
    </w:p>
    <w:p w14:paraId="6D13B296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Područja navedena u ovome članku mogu se mijenjati i prilagođavati s obzirom na vrstu radnog mjesta i drugim važnim okolnostima za Vrtić, odlukom Ravnatelja.</w:t>
      </w:r>
    </w:p>
    <w:p w14:paraId="27B70F44" w14:textId="77777777" w:rsidR="0035049B" w:rsidRPr="004B2FB2" w:rsidRDefault="0035049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4D17766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14.</w:t>
      </w:r>
    </w:p>
    <w:p w14:paraId="62DE59C5" w14:textId="77777777" w:rsidR="0035049B" w:rsidRPr="004B2FB2" w:rsidRDefault="0035049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726D2FB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Bodovanje kvalifikacija, znanja i dodatnih edukacija odgojitelja koje je kandidat stekao i dokazuje ih ispravom (svjedodžbom, diplomom ili potvrdom ustanove ili institucije koja je provodila obrazovanje na koje se kandidat poziva), po sljedećim kriterijima:</w:t>
      </w:r>
    </w:p>
    <w:p w14:paraId="777896AF" w14:textId="77777777" w:rsidR="0035049B" w:rsidRPr="004B2FB2" w:rsidRDefault="00F41C6E">
      <w:pPr>
        <w:numPr>
          <w:ilvl w:val="0"/>
          <w:numId w:val="5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radno iskustvo u traženoj struci: - više od 5 godina - 2 boda</w:t>
      </w:r>
    </w:p>
    <w:p w14:paraId="6839BDEB" w14:textId="683673B4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</w:r>
      <w:r w:rsidRPr="004B2FB2">
        <w:rPr>
          <w:rFonts w:ascii="Times New Roman" w:eastAsia="Times New Roman" w:hAnsi="Times New Roman" w:cs="Times New Roman"/>
          <w:sz w:val="24"/>
          <w:szCs w:val="24"/>
        </w:rPr>
        <w:tab/>
      </w:r>
      <w:r w:rsidRPr="004B2FB2">
        <w:rPr>
          <w:rFonts w:ascii="Times New Roman" w:eastAsia="Times New Roman" w:hAnsi="Times New Roman" w:cs="Times New Roman"/>
          <w:sz w:val="24"/>
          <w:szCs w:val="24"/>
        </w:rPr>
        <w:tab/>
      </w:r>
      <w:r w:rsidRPr="004B2FB2">
        <w:rPr>
          <w:rFonts w:ascii="Times New Roman" w:eastAsia="Times New Roman" w:hAnsi="Times New Roman" w:cs="Times New Roman"/>
          <w:sz w:val="24"/>
          <w:szCs w:val="24"/>
        </w:rPr>
        <w:tab/>
      </w:r>
      <w:r w:rsidRPr="004B2FB2">
        <w:rPr>
          <w:rFonts w:ascii="Times New Roman" w:eastAsia="Times New Roman" w:hAnsi="Times New Roman" w:cs="Times New Roman"/>
          <w:sz w:val="24"/>
          <w:szCs w:val="24"/>
        </w:rPr>
        <w:tab/>
      </w:r>
      <w:r w:rsidR="004D168D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4B2FB2">
        <w:rPr>
          <w:rFonts w:ascii="Times New Roman" w:eastAsia="Times New Roman" w:hAnsi="Times New Roman" w:cs="Times New Roman"/>
          <w:sz w:val="24"/>
          <w:szCs w:val="24"/>
        </w:rPr>
        <w:t>- manje od 5 godina- 1 bod</w:t>
      </w:r>
    </w:p>
    <w:p w14:paraId="0A37D470" w14:textId="77777777" w:rsidR="0035049B" w:rsidRPr="004B2FB2" w:rsidRDefault="00F41C6E">
      <w:pPr>
        <w:numPr>
          <w:ilvl w:val="0"/>
          <w:numId w:val="6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razina stručne spreme: - visoka stručna sprema - 3 boda</w:t>
      </w:r>
    </w:p>
    <w:p w14:paraId="1ADD8E07" w14:textId="35473271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</w:r>
      <w:r w:rsidRPr="004B2FB2">
        <w:rPr>
          <w:rFonts w:ascii="Times New Roman" w:eastAsia="Times New Roman" w:hAnsi="Times New Roman" w:cs="Times New Roman"/>
          <w:sz w:val="24"/>
          <w:szCs w:val="24"/>
        </w:rPr>
        <w:tab/>
      </w:r>
      <w:r w:rsidRPr="004B2FB2">
        <w:rPr>
          <w:rFonts w:ascii="Times New Roman" w:eastAsia="Times New Roman" w:hAnsi="Times New Roman" w:cs="Times New Roman"/>
          <w:sz w:val="24"/>
          <w:szCs w:val="24"/>
        </w:rPr>
        <w:tab/>
      </w:r>
      <w:r w:rsidRPr="004B2FB2">
        <w:rPr>
          <w:rFonts w:ascii="Times New Roman" w:eastAsia="Times New Roman" w:hAnsi="Times New Roman" w:cs="Times New Roman"/>
          <w:sz w:val="24"/>
          <w:szCs w:val="24"/>
        </w:rPr>
        <w:tab/>
      </w:r>
      <w:r w:rsidR="004D168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4B2FB2">
        <w:rPr>
          <w:rFonts w:ascii="Times New Roman" w:eastAsia="Times New Roman" w:hAnsi="Times New Roman" w:cs="Times New Roman"/>
          <w:sz w:val="24"/>
          <w:szCs w:val="24"/>
        </w:rPr>
        <w:t>- viša stručna sprema - 2 boda</w:t>
      </w:r>
    </w:p>
    <w:p w14:paraId="409E6501" w14:textId="124D545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</w:r>
      <w:r w:rsidRPr="004B2FB2">
        <w:rPr>
          <w:rFonts w:ascii="Times New Roman" w:eastAsia="Times New Roman" w:hAnsi="Times New Roman" w:cs="Times New Roman"/>
          <w:sz w:val="24"/>
          <w:szCs w:val="24"/>
        </w:rPr>
        <w:tab/>
      </w:r>
      <w:r w:rsidRPr="004B2FB2">
        <w:rPr>
          <w:rFonts w:ascii="Times New Roman" w:eastAsia="Times New Roman" w:hAnsi="Times New Roman" w:cs="Times New Roman"/>
          <w:sz w:val="24"/>
          <w:szCs w:val="24"/>
        </w:rPr>
        <w:tab/>
      </w:r>
      <w:r w:rsidRPr="004B2FB2">
        <w:rPr>
          <w:rFonts w:ascii="Times New Roman" w:eastAsia="Times New Roman" w:hAnsi="Times New Roman" w:cs="Times New Roman"/>
          <w:sz w:val="24"/>
          <w:szCs w:val="24"/>
        </w:rPr>
        <w:tab/>
      </w:r>
      <w:r w:rsidR="004D168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4B2FB2">
        <w:rPr>
          <w:rFonts w:ascii="Times New Roman" w:eastAsia="Times New Roman" w:hAnsi="Times New Roman" w:cs="Times New Roman"/>
          <w:sz w:val="24"/>
          <w:szCs w:val="24"/>
        </w:rPr>
        <w:t>- srednja stručna sprema - 1 bod</w:t>
      </w:r>
    </w:p>
    <w:p w14:paraId="1795B5A0" w14:textId="77777777" w:rsidR="0035049B" w:rsidRPr="004B2FB2" w:rsidRDefault="00F41C6E">
      <w:pPr>
        <w:numPr>
          <w:ilvl w:val="0"/>
          <w:numId w:val="7"/>
        </w:numPr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 xml:space="preserve">dodatna edukacija iz okvira poslova radnog mjesta - uvećanje za 0,5 boda - najviše do 2 boda. </w:t>
      </w:r>
    </w:p>
    <w:p w14:paraId="656581EE" w14:textId="77777777" w:rsidR="0035049B" w:rsidRPr="004B2FB2" w:rsidRDefault="0035049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2367A41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>Poništenje natječaja i odluka o neizboru kandidata</w:t>
      </w:r>
    </w:p>
    <w:p w14:paraId="7EFCCD93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14.</w:t>
      </w:r>
    </w:p>
    <w:p w14:paraId="436788ED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>Natječaj se poništava ako je objavljen suprotno važećim propisima ili zbog drugih opravdanih razloga.</w:t>
      </w:r>
    </w:p>
    <w:p w14:paraId="75FCB4B3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Odluku o poništenju natječaja donosi Upravno vijeće i objavljuje se na mrežnim stranicama  i oglasnoj ploči Hrvatskog zavoda za zapošljavanje te mrežnim stranicama i oglasnoj ploči Vrtića.</w:t>
      </w:r>
    </w:p>
    <w:p w14:paraId="7AAD379A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Ako po provedenom natječaju nitko ne bude izabran, odnosno ako ne bude sklopljen ugovor o radu, Upravno vijeće donosi odluku iz stavka 2.ovog članka.</w:t>
      </w:r>
    </w:p>
    <w:p w14:paraId="623B0375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U slučaju poništenja natječaja, natječaj će se ponoviti, a do okončanja ponovljenog natječaja i posljedičnog zasnivanja radnog odnosa, radni odnos će se zasnovati sukladno članku 5. ovog Pravilnika.</w:t>
      </w:r>
    </w:p>
    <w:p w14:paraId="0D008ABB" w14:textId="77777777" w:rsidR="0035049B" w:rsidRPr="004B2FB2" w:rsidRDefault="0035049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8D6D8A3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>IV: NAČIN I ROK IZVJEŠĆIVANJA KANDIDATA PRIJAVLJENIH NA NATJEČAJ</w:t>
      </w:r>
    </w:p>
    <w:p w14:paraId="1541C19B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15.</w:t>
      </w:r>
    </w:p>
    <w:p w14:paraId="16AD095D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 xml:space="preserve">Obavijest o završetku natječaja i izabranom kandidatu, odnosno o poništenju natječaja, Vrtić </w:t>
      </w:r>
      <w:r w:rsidR="004B2FB2" w:rsidRPr="004B2FB2">
        <w:rPr>
          <w:rFonts w:ascii="Times New Roman" w:eastAsia="Times New Roman" w:hAnsi="Times New Roman" w:cs="Times New Roman"/>
          <w:sz w:val="24"/>
          <w:szCs w:val="24"/>
        </w:rPr>
        <w:t>objavljuje na mrežnim stranicama vrtića.</w:t>
      </w:r>
    </w:p>
    <w:p w14:paraId="074CF527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 xml:space="preserve">U obavijesti se navode podatci o natječaju, ime </w:t>
      </w:r>
      <w:r w:rsidR="004B2FB2" w:rsidRPr="004B2FB2">
        <w:rPr>
          <w:rFonts w:ascii="Times New Roman" w:eastAsia="Times New Roman" w:hAnsi="Times New Roman" w:cs="Times New Roman"/>
          <w:sz w:val="24"/>
          <w:szCs w:val="24"/>
        </w:rPr>
        <w:t>i prezime izabranog kandidata i broj ostvarenih bodova na testiranju.</w:t>
      </w:r>
    </w:p>
    <w:p w14:paraId="2E658DC5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</w: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Natječajna dokumentacija čuva se 5 godina od dana donošenja Odluke o izboru kandidata po natječaju, a dulje u slučaju sudskog ili sličnog postupka, u kojem slučaju se čuva do završetka postupka.</w:t>
      </w:r>
    </w:p>
    <w:p w14:paraId="08FC85AD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Kandidati mogu preuzeti dostavljenu dokumentaciju šest mjeseci nakon donošenja Odluke o izboru.</w:t>
      </w:r>
    </w:p>
    <w:p w14:paraId="5AA0FFC9" w14:textId="77777777" w:rsidR="0035049B" w:rsidRPr="004B2FB2" w:rsidRDefault="0035049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D8195DD" w14:textId="77777777" w:rsidR="0035049B" w:rsidRPr="004B2FB2" w:rsidRDefault="00F41C6E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b/>
          <w:sz w:val="24"/>
          <w:szCs w:val="24"/>
        </w:rPr>
        <w:t xml:space="preserve">Uvid u natječajnu dokumentaciju te rezultate procjene i vrednovanja </w:t>
      </w:r>
    </w:p>
    <w:p w14:paraId="1F5F22F1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16.</w:t>
      </w:r>
    </w:p>
    <w:p w14:paraId="1FCC4182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Kandidati imaju pravo uvida u natječajnu dokumentaciju i rezultate procjene odnosno testiranja te vrednovanja izabranog kandidata s kojim je sklopljen ugovor o radu u skladu s propisima koji reguliraju područje zaštite osobnih podataka i u svoju dokumentaciju.</w:t>
      </w:r>
    </w:p>
    <w:p w14:paraId="79F9D66A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ab/>
        <w:t>Uvid u cjelokupnu natječajnu dokumentaciju i rezultate testiranja te vrednovanja imaju nadležna sudska i javnopravna tijela.</w:t>
      </w:r>
    </w:p>
    <w:p w14:paraId="00A39793" w14:textId="77777777" w:rsidR="0035049B" w:rsidRPr="004B2FB2" w:rsidRDefault="0035049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EFA87A5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VI. PRIJELAZNE I ZAVRŠNE ODREDBE</w:t>
      </w:r>
    </w:p>
    <w:p w14:paraId="0C3282FD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17.</w:t>
      </w:r>
    </w:p>
    <w:p w14:paraId="08D7CBD0" w14:textId="3BA9539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Ovaj Pravilnik može se mijenjati i dopunjavati samo prema postupku i na način na</w:t>
      </w:r>
      <w:r w:rsidR="004D16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B2FB2">
        <w:rPr>
          <w:rFonts w:ascii="Times New Roman" w:eastAsia="Times New Roman" w:hAnsi="Times New Roman" w:cs="Times New Roman"/>
          <w:sz w:val="24"/>
          <w:szCs w:val="24"/>
        </w:rPr>
        <w:t>koji je i donesen.</w:t>
      </w:r>
    </w:p>
    <w:p w14:paraId="59B2A69E" w14:textId="77777777" w:rsidR="0035049B" w:rsidRPr="004B2FB2" w:rsidRDefault="00F41C6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Članak 18.</w:t>
      </w:r>
    </w:p>
    <w:p w14:paraId="35AED87F" w14:textId="77777777" w:rsidR="0035049B" w:rsidRPr="004B2FB2" w:rsidRDefault="00F41C6E">
      <w:pPr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Ovaj Pravilnik stupa na snagu danom </w:t>
      </w:r>
      <w:r w:rsidR="004B2FB2" w:rsidRPr="004B2FB2">
        <w:rPr>
          <w:rFonts w:ascii="Times New Roman" w:eastAsia="Times New Roman" w:hAnsi="Times New Roman" w:cs="Times New Roman"/>
          <w:sz w:val="24"/>
          <w:szCs w:val="24"/>
        </w:rPr>
        <w:t>objave na oglasnoj ploči Vrtića i mrežnim stranicama vrtića.</w:t>
      </w:r>
    </w:p>
    <w:p w14:paraId="0FB4613F" w14:textId="77777777" w:rsidR="0035049B" w:rsidRPr="004B2FB2" w:rsidRDefault="0035049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60370F3" w14:textId="52E2A061" w:rsidR="004B2FB2" w:rsidRPr="004B2FB2" w:rsidRDefault="00360F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Vratišinec, 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______________</w:t>
      </w:r>
      <w:bookmarkStart w:id="0" w:name="_GoBack"/>
      <w:bookmarkEnd w:id="0"/>
    </w:p>
    <w:p w14:paraId="1D10E38F" w14:textId="77777777" w:rsidR="004B2FB2" w:rsidRPr="004B2FB2" w:rsidRDefault="004B2FB2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2BF6B127" w14:textId="77777777" w:rsidR="0035049B" w:rsidRPr="004B2FB2" w:rsidRDefault="00F41C6E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>Predsjednica Upravnog vijeća:</w:t>
      </w:r>
    </w:p>
    <w:p w14:paraId="31F6F498" w14:textId="77777777" w:rsidR="0035049B" w:rsidRPr="004B2FB2" w:rsidRDefault="004B2FB2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B2FB2">
        <w:rPr>
          <w:rFonts w:ascii="Times New Roman" w:eastAsia="Times New Roman" w:hAnsi="Times New Roman" w:cs="Times New Roman"/>
          <w:sz w:val="24"/>
          <w:szCs w:val="24"/>
        </w:rPr>
        <w:t xml:space="preserve">Antonija Grbavec </w:t>
      </w:r>
      <w:r w:rsidR="00F41C6E" w:rsidRPr="004B2FB2">
        <w:rPr>
          <w:rFonts w:ascii="Times New Roman" w:eastAsia="Calibri" w:hAnsi="Times New Roman" w:cs="Times New Roman"/>
          <w:sz w:val="24"/>
          <w:szCs w:val="24"/>
        </w:rPr>
        <w:tab/>
      </w:r>
    </w:p>
    <w:p w14:paraId="6A12335F" w14:textId="77777777" w:rsidR="0035049B" w:rsidRPr="004B2FB2" w:rsidRDefault="0035049B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5749C0A4" w14:textId="77777777" w:rsidR="0035049B" w:rsidRPr="004B2FB2" w:rsidRDefault="0035049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3703A74" w14:textId="77777777" w:rsidR="0035049B" w:rsidRPr="004B2FB2" w:rsidRDefault="0035049B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sectPr w:rsidR="0035049B" w:rsidRPr="004B2F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F0F8C"/>
    <w:multiLevelType w:val="multilevel"/>
    <w:tmpl w:val="4190BC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F75A6C"/>
    <w:multiLevelType w:val="multilevel"/>
    <w:tmpl w:val="493E1F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2F66AE"/>
    <w:multiLevelType w:val="multilevel"/>
    <w:tmpl w:val="FCA4DE4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F5C616B"/>
    <w:multiLevelType w:val="multilevel"/>
    <w:tmpl w:val="0B5E77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0CB3D39"/>
    <w:multiLevelType w:val="multilevel"/>
    <w:tmpl w:val="CA327F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7B91D2A"/>
    <w:multiLevelType w:val="multilevel"/>
    <w:tmpl w:val="F7D65A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8DD636E"/>
    <w:multiLevelType w:val="multilevel"/>
    <w:tmpl w:val="7804C7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49B"/>
    <w:rsid w:val="0035049B"/>
    <w:rsid w:val="00360FA9"/>
    <w:rsid w:val="004B2FB2"/>
    <w:rsid w:val="004D168D"/>
    <w:rsid w:val="00662B0B"/>
    <w:rsid w:val="00834092"/>
    <w:rsid w:val="009368E5"/>
    <w:rsid w:val="00C41E4F"/>
    <w:rsid w:val="00F41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939F8"/>
  <w15:docId w15:val="{7BF9BDEB-7524-4151-AB5D-EFFB2D9B1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2301</Words>
  <Characters>13119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pepi</dc:creator>
  <cp:lastModifiedBy>pepi</cp:lastModifiedBy>
  <cp:revision>3</cp:revision>
  <dcterms:created xsi:type="dcterms:W3CDTF">2024-09-04T16:24:00Z</dcterms:created>
  <dcterms:modified xsi:type="dcterms:W3CDTF">2024-09-05T08:40:00Z</dcterms:modified>
</cp:coreProperties>
</file>